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D61" w:rsidRDefault="00572D61" w:rsidP="00572D61">
      <w:pPr>
        <w:rPr>
          <w:rFonts w:ascii="Times New Roman" w:hAnsi="Times New Roman" w:cs="Times New Roman"/>
          <w:sz w:val="24"/>
          <w:szCs w:val="24"/>
        </w:rPr>
      </w:pPr>
    </w:p>
    <w:p w:rsidR="00572D61" w:rsidRPr="00CA4196" w:rsidRDefault="00572D61" w:rsidP="00572D61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CA4196">
        <w:rPr>
          <w:rFonts w:ascii="Times New Roman" w:eastAsia="Calibri" w:hAnsi="Times New Roman" w:cs="Times New Roman"/>
          <w:sz w:val="20"/>
          <w:szCs w:val="20"/>
        </w:rPr>
        <w:t xml:space="preserve">Аннотация к рабочей программе по </w:t>
      </w:r>
      <w:r w:rsidRPr="00CA4196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МХК 10-11 </w:t>
      </w:r>
      <w:r w:rsidRPr="00CA4196">
        <w:rPr>
          <w:rFonts w:ascii="Times New Roman" w:eastAsia="Calibri" w:hAnsi="Times New Roman" w:cs="Times New Roman"/>
          <w:sz w:val="20"/>
          <w:szCs w:val="20"/>
        </w:rPr>
        <w:t>класс</w:t>
      </w:r>
    </w:p>
    <w:p w:rsidR="00572D61" w:rsidRPr="00CA4196" w:rsidRDefault="00572D61" w:rsidP="00572D61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CA4196">
        <w:rPr>
          <w:rFonts w:ascii="Times New Roman" w:eastAsia="Calibri" w:hAnsi="Times New Roman" w:cs="Times New Roman"/>
          <w:sz w:val="20"/>
          <w:szCs w:val="20"/>
        </w:rPr>
        <w:t>предмету</w:t>
      </w:r>
    </w:p>
    <w:p w:rsidR="00572D61" w:rsidRPr="00CA4196" w:rsidRDefault="00572D61" w:rsidP="00572D61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4"/>
        <w:gridCol w:w="7195"/>
      </w:tblGrid>
      <w:tr w:rsidR="00572D61" w:rsidRPr="00CA4196" w:rsidTr="00F63CD8">
        <w:tc>
          <w:tcPr>
            <w:tcW w:w="2694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программы</w:t>
            </w:r>
          </w:p>
        </w:tc>
        <w:tc>
          <w:tcPr>
            <w:tcW w:w="7195" w:type="dxa"/>
          </w:tcPr>
          <w:p w:rsidR="00572D61" w:rsidRPr="00CA4196" w:rsidRDefault="00572D61" w:rsidP="00F63CD8">
            <w:pPr>
              <w:tabs>
                <w:tab w:val="left" w:pos="3969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419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CA4196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>Мировая художественная культура</w:t>
            </w:r>
          </w:p>
        </w:tc>
      </w:tr>
      <w:tr w:rsidR="00572D61" w:rsidRPr="00CA4196" w:rsidTr="00F63CD8">
        <w:trPr>
          <w:trHeight w:val="503"/>
        </w:trPr>
        <w:tc>
          <w:tcPr>
            <w:tcW w:w="2694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Основной разработчик программы</w:t>
            </w:r>
          </w:p>
        </w:tc>
        <w:tc>
          <w:tcPr>
            <w:tcW w:w="7195" w:type="dxa"/>
          </w:tcPr>
          <w:p w:rsidR="00572D61" w:rsidRPr="006F40A0" w:rsidRDefault="00572D61" w:rsidP="006F40A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419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6F40A0" w:rsidRPr="006F40A0">
              <w:rPr>
                <w:rFonts w:ascii="Times New Roman" w:hAnsi="Times New Roman"/>
                <w:sz w:val="20"/>
                <w:szCs w:val="20"/>
              </w:rPr>
              <w:t>ШМО учителей гуманитарных цикла МБОУ “</w:t>
            </w:r>
            <w:proofErr w:type="spellStart"/>
            <w:r w:rsidR="006F40A0" w:rsidRPr="006F40A0">
              <w:rPr>
                <w:rFonts w:ascii="Times New Roman" w:hAnsi="Times New Roman"/>
                <w:sz w:val="20"/>
                <w:szCs w:val="20"/>
              </w:rPr>
              <w:t>Мелекесская</w:t>
            </w:r>
            <w:proofErr w:type="spellEnd"/>
            <w:r w:rsidR="006F40A0" w:rsidRPr="006F40A0">
              <w:rPr>
                <w:rFonts w:ascii="Times New Roman" w:hAnsi="Times New Roman"/>
                <w:sz w:val="20"/>
                <w:szCs w:val="20"/>
              </w:rPr>
              <w:t xml:space="preserve"> СОШ с УИОП”</w:t>
            </w:r>
            <w:r w:rsidR="006F40A0" w:rsidRPr="006F40A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72D61" w:rsidRPr="00CA4196" w:rsidTr="00F63CD8">
        <w:trPr>
          <w:trHeight w:val="242"/>
        </w:trPr>
        <w:tc>
          <w:tcPr>
            <w:tcW w:w="2694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proofErr w:type="spellStart"/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Адресность</w:t>
            </w:r>
            <w:proofErr w:type="spellEnd"/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программы</w:t>
            </w:r>
          </w:p>
        </w:tc>
        <w:tc>
          <w:tcPr>
            <w:tcW w:w="7195" w:type="dxa"/>
          </w:tcPr>
          <w:p w:rsidR="00572D61" w:rsidRPr="00CA4196" w:rsidRDefault="00EC241B" w:rsidP="00F63CD8">
            <w:pPr>
              <w:tabs>
                <w:tab w:val="left" w:pos="3969"/>
              </w:tabs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Среднее общее </w:t>
            </w:r>
            <w:r w:rsidR="00572D61" w:rsidRPr="00CA4196">
              <w:rPr>
                <w:rFonts w:ascii="Times New Roman" w:eastAsia="Calibri" w:hAnsi="Times New Roman" w:cs="Times New Roman"/>
                <w:sz w:val="20"/>
                <w:szCs w:val="20"/>
              </w:rPr>
              <w:t>образование, 10-11 классы</w:t>
            </w:r>
          </w:p>
        </w:tc>
      </w:tr>
      <w:tr w:rsidR="00572D61" w:rsidRPr="00CA4196" w:rsidTr="00F63CD8">
        <w:tc>
          <w:tcPr>
            <w:tcW w:w="2694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</w:p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95" w:type="dxa"/>
          </w:tcPr>
          <w:p w:rsidR="00572D61" w:rsidRPr="00CA4196" w:rsidRDefault="00572D61" w:rsidP="00F63C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419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УМК </w:t>
            </w:r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Даниловой Г.И. Мировая художественная культура.</w:t>
            </w:r>
            <w:proofErr w:type="gramStart"/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.</w:t>
            </w:r>
            <w:proofErr w:type="gramEnd"/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Базовый уровень: учебник / Г.И. Данилова. – М.</w:t>
            </w:r>
            <w:proofErr w:type="gramStart"/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Дрофа, 2014 г.</w:t>
            </w:r>
            <w:r w:rsidRPr="00CA419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</w:t>
            </w:r>
          </w:p>
        </w:tc>
      </w:tr>
      <w:tr w:rsidR="00572D61" w:rsidRPr="00CA4196" w:rsidTr="00F63CD8">
        <w:tc>
          <w:tcPr>
            <w:tcW w:w="2694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Основа программы</w:t>
            </w:r>
          </w:p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95" w:type="dxa"/>
          </w:tcPr>
          <w:p w:rsidR="00572D61" w:rsidRPr="00CA4196" w:rsidRDefault="00572D61" w:rsidP="00F63CD8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Рабочая программа по Мировой художественной культуре  разработана на основе Примерной программы по мировой художественной культуре, утвержденной МО РФ   в соответствии с требованиями федерального компонента государственного стандарта, на основе учебника</w:t>
            </w:r>
            <w:r w:rsidRPr="00CA419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Даниловой Г.И. Мировая художественная культура. От истоков до XVII века. 10 класс. Базовый уровень: учебник / Г.И. Данилова. – М.</w:t>
            </w:r>
            <w:proofErr w:type="gramStart"/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Дрофа, 2014 г.</w:t>
            </w:r>
          </w:p>
        </w:tc>
      </w:tr>
      <w:tr w:rsidR="00572D61" w:rsidRPr="00CA4196" w:rsidTr="00F63CD8">
        <w:tc>
          <w:tcPr>
            <w:tcW w:w="2694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 программы</w:t>
            </w:r>
          </w:p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95" w:type="dxa"/>
          </w:tcPr>
          <w:p w:rsidR="00572D61" w:rsidRPr="00CA4196" w:rsidRDefault="00572D61" w:rsidP="00F63C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Изучение мировой художественной культуры на базовом уровне среднего (полного) общего образования направлено на достижение следующих целей:</w:t>
            </w:r>
          </w:p>
          <w:p w:rsidR="00572D61" w:rsidRPr="00CA4196" w:rsidRDefault="00572D61" w:rsidP="00F63C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развитие чувств, эмоций, образно-ассоциативного мышления и художественно-творческих способностей;</w:t>
            </w:r>
          </w:p>
          <w:p w:rsidR="00572D61" w:rsidRPr="00CA4196" w:rsidRDefault="00572D61" w:rsidP="00F63C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воспитание художественно-эстетического вкуса; потребности в освоении ценностей мировой культуры;</w:t>
            </w:r>
          </w:p>
          <w:p w:rsidR="00572D61" w:rsidRPr="00CA4196" w:rsidRDefault="00572D61" w:rsidP="00F63C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освоение знаний о стилях и направлениях в мировой художественной культуре, их характерных особенностях; о вершинах художественного творчества в отечественной и зарубежной культуре;</w:t>
            </w:r>
          </w:p>
          <w:p w:rsidR="00572D61" w:rsidRPr="00CA4196" w:rsidRDefault="00572D61" w:rsidP="00F63C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овладение умением анализировать произведения искусства, оценивать их художественные особенности, высказывать о них собственное суждение;</w:t>
            </w:r>
          </w:p>
          <w:p w:rsidR="00572D61" w:rsidRPr="00CA4196" w:rsidRDefault="00572D61" w:rsidP="00F63CD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использование приобретенных знаний и умений для расширения кругозора, осознанного формирования собственной культурной среды.</w:t>
            </w:r>
          </w:p>
        </w:tc>
      </w:tr>
      <w:tr w:rsidR="00572D61" w:rsidRPr="00CA4196" w:rsidTr="00F63CD8">
        <w:tc>
          <w:tcPr>
            <w:tcW w:w="2694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задачи</w:t>
            </w:r>
          </w:p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95" w:type="dxa"/>
          </w:tcPr>
          <w:p w:rsidR="00EC241B" w:rsidRPr="00EC241B" w:rsidRDefault="00EC241B" w:rsidP="00EC241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    В контексте обозначенных целей изучение предмета направлено на решение следующих ключевых задач:</w:t>
            </w:r>
          </w:p>
          <w:p w:rsidR="00EC241B" w:rsidRPr="00EC241B" w:rsidRDefault="00EC241B" w:rsidP="00EC241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Обобщение основных понятий изучаемой области знания, единых закономерностей развития жизни и искусства во взаимосвязи с историей отечественной и зарубежной художественной культуры;</w:t>
            </w:r>
          </w:p>
          <w:p w:rsidR="00EC241B" w:rsidRPr="00EC241B" w:rsidRDefault="00EC241B" w:rsidP="00EC241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Углубление представлений о традиционных и современных видах искусства, их общности и различии, характерных чертах и основных специфических признаках;</w:t>
            </w:r>
          </w:p>
          <w:p w:rsidR="00EC241B" w:rsidRPr="00EC241B" w:rsidRDefault="00EC241B" w:rsidP="00EC241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Воспитание эмоционально-ценностного, заинтересованного отношения к миру, художественно-эстетического вкуса, </w:t>
            </w:r>
            <w:proofErr w:type="spellStart"/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эмпатии</w:t>
            </w:r>
            <w:proofErr w:type="spellEnd"/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сопричастности к различным явлениям искусства и жизни;</w:t>
            </w:r>
          </w:p>
          <w:p w:rsidR="00EC241B" w:rsidRPr="00EC241B" w:rsidRDefault="00EC241B" w:rsidP="00EC241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Овладение опытом разнообразной художественной деятельности для дальнейшего самообразования, организации содержательного культурного досуга;</w:t>
            </w:r>
          </w:p>
          <w:p w:rsidR="00EC241B" w:rsidRPr="00EC241B" w:rsidRDefault="00EC241B" w:rsidP="00EC241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Освоение разнообразных видов художественного творчества в народном искусстве, музыке и литературе, кино, театре и хореографии, живописи, скульптуре, графике, фотоискусстве, архитектуре, дизайне, декоративно-прикладном и </w:t>
            </w:r>
            <w:proofErr w:type="spellStart"/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мультимедийном</w:t>
            </w:r>
            <w:proofErr w:type="spellEnd"/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искусстве</w:t>
            </w:r>
            <w:proofErr w:type="gramEnd"/>
          </w:p>
          <w:p w:rsidR="00EC241B" w:rsidRPr="00EC241B" w:rsidRDefault="00EC241B" w:rsidP="00EC241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Воспитательные цели и задачи курса:</w:t>
            </w:r>
          </w:p>
          <w:p w:rsidR="00EC241B" w:rsidRPr="00EC241B" w:rsidRDefault="00EC241B" w:rsidP="00EC241B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искусства в основной школе (в соответствии с ФГОС основного общего образования) направлено на достижение следующих целей: </w:t>
            </w:r>
            <w:proofErr w:type="gramStart"/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–О</w:t>
            </w:r>
            <w:proofErr w:type="gramEnd"/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богащение эмоционально-духовной сферы школьников в процессе восприятия художественных ценностей, познавательной деятельности и самостоятельного художественного творчества;</w:t>
            </w:r>
          </w:p>
          <w:p w:rsidR="00EC241B" w:rsidRPr="00EC241B" w:rsidRDefault="00EC241B" w:rsidP="00EC241B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Разностороннее развитие растущего человека, его памяти (музыкальной, слуховой, зрительной, двигательной), творческого воображения и внимания, художественного мышления и эстетического вкуса, способности к продуктивной художественной деятельности;</w:t>
            </w:r>
          </w:p>
          <w:p w:rsidR="00EC241B" w:rsidRPr="00EC241B" w:rsidRDefault="00EC241B" w:rsidP="00EC241B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Формирование основ художественной культуры школьника как неотъемлемой части его общей духовной культуры; овладение культурой восприятия традиционных и современных видов искусства;</w:t>
            </w:r>
          </w:p>
          <w:p w:rsidR="00EC241B" w:rsidRPr="00EC241B" w:rsidRDefault="00EC241B" w:rsidP="00EC241B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Обобщение знаний об искусстве как самобытном явлении культуры, </w:t>
            </w: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отражающем в образной форме нравственные ориентиры, эстетические идеалы и духовное начало всего человечества;</w:t>
            </w:r>
          </w:p>
          <w:p w:rsidR="00EC241B" w:rsidRPr="00EC241B" w:rsidRDefault="00EC241B" w:rsidP="00EC241B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Обогащение эмоционально-духовной сферы школьников в процессе восприятия художественных ценностей, познавательной деятельности и самостоятельного художественного творчества;</w:t>
            </w:r>
          </w:p>
          <w:p w:rsidR="00EC241B" w:rsidRPr="00EC241B" w:rsidRDefault="00EC241B" w:rsidP="00EC241B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Разностороннее развитие растущего человека, его памяти (музыкальной, слуховой, зрительной, двигательной), творческого воображения и внимания, художественного мышления и эстетического вкуса, способности к продуктивной художественной деятельности;</w:t>
            </w:r>
          </w:p>
          <w:p w:rsidR="00EC241B" w:rsidRPr="00EC241B" w:rsidRDefault="00EC241B" w:rsidP="00EC241B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Освоение ключевых знаний, художественных умений и навыков, способов учебных действий в области различных видов традиционного и современного искусства;</w:t>
            </w:r>
          </w:p>
          <w:p w:rsidR="00EC241B" w:rsidRPr="00EC241B" w:rsidRDefault="00EC241B" w:rsidP="00EC241B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Расширение опыта художественно-творческой деятельности в области различных видов искусства, включая современные </w:t>
            </w:r>
            <w:proofErr w:type="spellStart"/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мультимедийные</w:t>
            </w:r>
            <w:proofErr w:type="spellEnd"/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технологии.</w:t>
            </w:r>
          </w:p>
          <w:p w:rsidR="00EC241B" w:rsidRPr="00EC241B" w:rsidRDefault="00EC241B" w:rsidP="00EC241B">
            <w:pPr>
              <w:shd w:val="clear" w:color="auto" w:fill="FFFFFF"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контексте обозначенных целей изучение предмета направлено на решение следующих воспитательных задач:</w:t>
            </w:r>
          </w:p>
          <w:p w:rsidR="00EC241B" w:rsidRPr="00EC241B" w:rsidRDefault="00EC241B" w:rsidP="00EC241B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помочь школьнику выработать прочную и устойчивую потребность общения с произведениями искусства на протяжении всей жизни, находить в них нравственную опору и духовно-ценностные ориентиры;</w:t>
            </w:r>
          </w:p>
          <w:p w:rsidR="00EC241B" w:rsidRPr="00EC241B" w:rsidRDefault="00EC241B" w:rsidP="00EC241B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способствовать воспитанию художественного вкуса, развивать умения отличать истинные ценности от подделок и суррогатов массовой культуры;</w:t>
            </w:r>
          </w:p>
          <w:p w:rsidR="00EC241B" w:rsidRPr="00EC241B" w:rsidRDefault="00EC241B" w:rsidP="00EC241B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подготовить компетентного читателя, зрителя и слушателя, готового к заинтересованному диалогу с произведением искусства;</w:t>
            </w:r>
          </w:p>
          <w:p w:rsidR="00EC241B" w:rsidRPr="00EC241B" w:rsidRDefault="00EC241B" w:rsidP="00EC241B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способностей к художественному творчеству. Самостоятельной практической деятельности в конкретных видах искусства;</w:t>
            </w:r>
          </w:p>
          <w:p w:rsidR="00572D61" w:rsidRPr="00EC241B" w:rsidRDefault="00EC241B" w:rsidP="00EC241B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24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оптимальных условий для живого, эмоционального общения школьников с произведениями искусства на уроках, внеклассных занятиях и краеведческой работе</w:t>
            </w:r>
          </w:p>
        </w:tc>
      </w:tr>
      <w:tr w:rsidR="00572D61" w:rsidRPr="00CA4196" w:rsidTr="00F63CD8">
        <w:tc>
          <w:tcPr>
            <w:tcW w:w="2694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Срок реализации</w:t>
            </w:r>
          </w:p>
        </w:tc>
        <w:tc>
          <w:tcPr>
            <w:tcW w:w="7195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года 10-11кыласс</w:t>
            </w:r>
          </w:p>
        </w:tc>
      </w:tr>
      <w:tr w:rsidR="00572D61" w:rsidRPr="00CA4196" w:rsidTr="00F63CD8">
        <w:tc>
          <w:tcPr>
            <w:tcW w:w="2694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часов в неделю</w:t>
            </w:r>
          </w:p>
        </w:tc>
        <w:tc>
          <w:tcPr>
            <w:tcW w:w="7195" w:type="dxa"/>
          </w:tcPr>
          <w:p w:rsidR="00572D61" w:rsidRPr="00CA4196" w:rsidRDefault="00572D61" w:rsidP="00F63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A419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часа в неделю</w:t>
            </w:r>
          </w:p>
        </w:tc>
      </w:tr>
    </w:tbl>
    <w:p w:rsidR="00B17CBD" w:rsidRDefault="00B17CBD"/>
    <w:sectPr w:rsidR="00B17CBD" w:rsidSect="00B17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2494E"/>
    <w:multiLevelType w:val="multilevel"/>
    <w:tmpl w:val="EBC20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7B3D72"/>
    <w:multiLevelType w:val="multilevel"/>
    <w:tmpl w:val="0B2E2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97206B"/>
    <w:multiLevelType w:val="multilevel"/>
    <w:tmpl w:val="E368B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98A71B9"/>
    <w:multiLevelType w:val="multilevel"/>
    <w:tmpl w:val="19E83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characterSpacingControl w:val="doNotCompress"/>
  <w:compat/>
  <w:rsids>
    <w:rsidRoot w:val="00572D61"/>
    <w:rsid w:val="000877FE"/>
    <w:rsid w:val="00346229"/>
    <w:rsid w:val="00572D61"/>
    <w:rsid w:val="005F73B7"/>
    <w:rsid w:val="006F40A0"/>
    <w:rsid w:val="009D62B2"/>
    <w:rsid w:val="00B17CBD"/>
    <w:rsid w:val="00E4198A"/>
    <w:rsid w:val="00EC2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D6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776</Words>
  <Characters>4424</Characters>
  <Application>Microsoft Office Word</Application>
  <DocSecurity>0</DocSecurity>
  <Lines>36</Lines>
  <Paragraphs>10</Paragraphs>
  <ScaleCrop>false</ScaleCrop>
  <Company/>
  <LinksUpToDate>false</LinksUpToDate>
  <CharactersWithSpaces>5190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2020-01-13T12:01:00Z</dcterms:created>
  <dcterms:modified xsi:type="dcterms:W3CDTF">2020-01-13T12:09:00Z</dcterms:modified>
</cp:coreProperties>
</file>